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Participants: Rebekah Pignaloso, Curtis Troeger, Amy Carter, Paige Lahaise, Heidi Thomas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“Threshold Concepts” for MS/HS English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goal is not to persuade the other party, but to leave with a better understanding of a topic than before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Have students prepare arguments supporting an opposing viewpoint.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Research opposing viewpoints on the same issue and then create a summary presentation objectively explaining both sides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 a variety of sources, and be aware of biases inherent in the internet sources (digital literacy) 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Have students compare information from various websites on the internet, noting changes in the information that occur as the source changes.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Check biases at the “door” 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Have students operate in a debate with an assigned role 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Students are given a culture to research. They have to record a pre-existing bias/misconception, research, and present about how the bias you had was fulfilled/justified or were you wrong?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Apply active listening skills when participating in a discussion/debate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Use academic language/sentence stems to encourage the use of academic language within the conversation. Helps to limit emotionally charged language.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can use specific strategies when conversing with others about challenging topics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Socratic Seminar structure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Franklin-Douglass debate stucture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Anchor charts with academic language to use when debating with others about sensitive topics for students to refer to throughout the conversation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