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Participants: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Shay Stavenhagen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Sara Mahoney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Phil Moshoyannis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Alicia Bradshaw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Carly Hendrickson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Concepts: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Civic Understanding and responsibility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Impact of Social Media and Digital Citizenship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Civil Discourse (Taking the persuasion out of the conversation)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Tolerance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Division of power- checks and balances and the organization of how we engage in our government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Individual Rights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Rule of Law and Justice 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Shared overlap of ideas and re-humanizing of the individuals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Call-out Culture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Disagreements without being disagreeable 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Evidence based discussions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Tips on how to bring these ideas to students and other teachers </w:t>
      </w:r>
    </w:p>
    <w:p w:rsidR="00000000" w:rsidDel="00000000" w:rsidP="00000000" w:rsidRDefault="00000000" w:rsidRPr="00000000" w14:paraId="00000017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00"/>
        <w:gridCol w:w="5400"/>
        <w:tblGridChange w:id="0">
          <w:tblGrid>
            <w:gridCol w:w="5400"/>
            <w:gridCol w:w="54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Concept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Tips and tools for Implementation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Civic Understanding and responsibility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Civic Heroism Webquest</w:t>
              </w:r>
            </w:hyperlink>
            <w:r w:rsidDel="00000000" w:rsidR="00000000" w:rsidRPr="00000000">
              <w:rPr>
                <w:rtl w:val="0"/>
              </w:rPr>
              <w:t xml:space="preserve">- iCivics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Responsibility Launcher </w:t>
              </w:r>
            </w:hyperlink>
            <w:r w:rsidDel="00000000" w:rsidR="00000000" w:rsidRPr="00000000">
              <w:rPr>
                <w:rtl w:val="0"/>
              </w:rPr>
              <w:t xml:space="preserve">iCivics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Impact of Social Media and Digital Citizenship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Evaluating news to determine its authenticity, bias, etc.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iCivics Lesson on the Role of Media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Teacher Tolerance Lesson:</w:t>
            </w:r>
            <w:hyperlink r:id="rId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 Media Consumers: What are your responsibilities? 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Civil Discourse (Taking the persuasion out of the conversation)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Constitution Center Lesson: </w:t>
            </w:r>
            <w:hyperlink r:id="rId1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Civil Dialogue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Guided debates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Touring method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Modeling civil conversations, show students video clips of people disagreeing in a civil manner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Tolerance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Teaching Tolerance Lessons using </w:t>
            </w:r>
            <w:hyperlink r:id="rId1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https://www.tolerance.org/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Division of power- checks and balances and the organization of how we engage in our government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Constitution Center video on </w:t>
            </w:r>
            <w:hyperlink r:id="rId1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Separation of Powers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Individual Rights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Allow students to analyze scenarios to determine their rights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1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Constitution Center Lesson First Amendment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Rule of Law and Justice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1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Interactive Constitution 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Call-out Culture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Articles on Call- out culture from a variety of sources and have students discuss the impact that they think Call Out Culture has on them. 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Articles: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Forbes:</w:t>
            </w:r>
            <w:hyperlink r:id="rId1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Call-Out Culture: Technological-Made Intolerance</w:t>
              </w:r>
            </w:hyperlink>
            <w:r w:rsidDel="00000000" w:rsidR="00000000" w:rsidRPr="00000000">
              <w:rPr>
                <w:rtl w:val="0"/>
              </w:rPr>
              <w:t xml:space="preserve">, 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1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NY Times Opinion Article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1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The Atlantic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Disagreements without being disagreeable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Find points that opposing sides agree on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Make eye contact, greet who you are speaking with, etc. but be aware of your audience and speaker as they may have different cultural standards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Restate what you heard from your opponent allowing them the opportunity to clarify if needed</w:t>
            </w:r>
          </w:p>
        </w:tc>
      </w:tr>
      <w:tr>
        <w:trPr>
          <w:trHeight w:val="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Evidence based discussions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Site court cases that support your idea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Making sure your students are giving names, dates and factual events to support your opinion or your point of view; not just emotion</w:t>
            </w:r>
          </w:p>
        </w:tc>
      </w:tr>
    </w:tbl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ind w:left="720" w:firstLine="0"/>
        <w:rPr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tolerance.org/" TargetMode="External"/><Relationship Id="rId10" Type="http://schemas.openxmlformats.org/officeDocument/2006/relationships/hyperlink" Target="https://constitutioncenter.org/learn/constitutional-exchanges/think-like-a-constitutional-scholar" TargetMode="External"/><Relationship Id="rId13" Type="http://schemas.openxmlformats.org/officeDocument/2006/relationships/hyperlink" Target="https://constitutioncenter.org/learn/constitutional-exchanges/first-amendment-plan-of-study" TargetMode="External"/><Relationship Id="rId12" Type="http://schemas.openxmlformats.org/officeDocument/2006/relationships/hyperlink" Target="https://constitutioncenter.org/learn/hall-pass/separation-of-powers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tolerance.org/classroom-resources/tolerance-lessons/media-consumers-and-creators-what-are-your-rights-and" TargetMode="External"/><Relationship Id="rId15" Type="http://schemas.openxmlformats.org/officeDocument/2006/relationships/hyperlink" Target="https://www.forbes.com/sites/julianvigo/2019/01/31/call-out-culture-technological-made-intolerance/#17ec869f7653" TargetMode="External"/><Relationship Id="rId14" Type="http://schemas.openxmlformats.org/officeDocument/2006/relationships/hyperlink" Target="https://constitutioncenter.org/interactive-constitution" TargetMode="External"/><Relationship Id="rId17" Type="http://schemas.openxmlformats.org/officeDocument/2006/relationships/hyperlink" Target="https://www.theatlantic.com/politics/archive/2017/05/call-out-culture-is-stressing-out-college-students/524679/" TargetMode="External"/><Relationship Id="rId16" Type="http://schemas.openxmlformats.org/officeDocument/2006/relationships/hyperlink" Target="https://www.nytimes.com/section/opinion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icivics.org/node/6623/resource?keywords=civic%20responsibility&amp;type&amp;page&amp;referer=search-results&amp;page_title=Search%20Results" TargetMode="External"/><Relationship Id="rId7" Type="http://schemas.openxmlformats.org/officeDocument/2006/relationships/hyperlink" Target="https://www.icivics.org/node/3256/resource?keywords=civic%20responsibility&amp;type&amp;page&amp;referer=search-results&amp;page_title=Search%20Results" TargetMode="External"/><Relationship Id="rId8" Type="http://schemas.openxmlformats.org/officeDocument/2006/relationships/hyperlink" Target="https://www.icivics.org/teachers/lesson-plans/role-media?referer=node/166937&amp;page_title=Media%20and%20Influen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